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10107" w:type="dxa"/>
        <w:tblLook w:val="00A0"/>
      </w:tblPr>
      <w:tblGrid>
        <w:gridCol w:w="9665"/>
        <w:gridCol w:w="222"/>
        <w:gridCol w:w="222"/>
      </w:tblGrid>
      <w:tr w14:paraId="16966CE0" w14:textId="77777777" w:rsidTr="00D57437">
        <w:tblPrEx>
          <w:tblW w:w="10107" w:type="dxa"/>
          <w:tblLook w:val="00A0"/>
        </w:tblPrEx>
        <w:trPr>
          <w:trHeight w:val="204"/>
        </w:trPr>
        <w:tc>
          <w:tcPr>
            <w:tcW w:w="10107" w:type="dxa"/>
            <w:gridSpan w:val="3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6C9C98DB" w14:textId="77777777" w:rsidTr="00D57437">
              <w:tblPrEx>
                <w:tblW w:w="9449" w:type="dxa"/>
                <w:tblLook w:val="00A0"/>
              </w:tblPrEx>
              <w:trPr>
                <w:trHeight w:val="204"/>
              </w:trPr>
              <w:tc>
                <w:tcPr>
                  <w:tcW w:w="9449" w:type="dxa"/>
                  <w:gridSpan w:val="3"/>
                </w:tcPr>
                <w:p w:rsidR="00D57437" w:rsidP="00D57437" w14:paraId="0BFD6B23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PUC DOCKET NO. 5</w:t>
                  </w:r>
                  <w:r w:rsidR="00A3521B">
                    <w:rPr>
                      <w:rFonts w:eastAsia="Calibri" w:cs="Times New Roman"/>
                      <w:b/>
                    </w:rPr>
                    <w:t>2455</w:t>
                  </w:r>
                </w:p>
                <w:p w:rsidR="00A3521B" w:rsidRPr="00487447" w:rsidP="00D57437" w14:paraId="2D3530C4" w14:textId="00F9D8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77A83A0A" w14:textId="77777777" w:rsidTr="00D57437">
              <w:tblPrEx>
                <w:tblW w:w="9449" w:type="dxa"/>
                <w:tblLook w:val="00A0"/>
              </w:tblPrEx>
              <w:trPr>
                <w:trHeight w:val="412"/>
              </w:trPr>
              <w:tc>
                <w:tcPr>
                  <w:tcW w:w="4528" w:type="dxa"/>
                </w:tcPr>
                <w:p w:rsidR="00D57437" w:rsidRPr="00487447" w:rsidP="00D57437" w14:paraId="106E0D48" w14:textId="1885DA55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A3521B">
                    <w:rPr>
                      <w:rFonts w:eastAsia="Calibri" w:cs="Times New Roman"/>
                      <w:b/>
                      <w:bCs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  <w:tc>
                <w:tcPr>
                  <w:tcW w:w="370" w:type="dxa"/>
                </w:tcPr>
                <w:p w:rsidR="00D57437" w:rsidRPr="00487447" w:rsidP="00D57437" w14:paraId="690034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47F4D9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752B4CE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5AEF07B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F070EBC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P="00D57437" w14:paraId="469B27F0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A3521B" w:rsidRPr="00487447" w:rsidP="00D57437" w14:paraId="6CCCF851" w14:textId="6DCF1CB8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§</w:t>
                  </w:r>
                </w:p>
              </w:tc>
              <w:tc>
                <w:tcPr>
                  <w:tcW w:w="4550" w:type="dxa"/>
                </w:tcPr>
                <w:p w:rsidR="00C95393" w:rsidP="00D57437" w14:paraId="658775C6" w14:textId="1E05BE6E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BEFORE THE</w:t>
                  </w:r>
                </w:p>
                <w:p w:rsidR="00A51A12" w:rsidP="00D57437" w14:paraId="5D673A88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C95393" w:rsidP="00D57437" w14:paraId="51D38EA9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D57437" w:rsidP="00D57437" w14:paraId="7B2F2AF9" w14:textId="18BE2664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PUBLIC UTILITY COMMISSION</w:t>
                  </w:r>
                </w:p>
                <w:p w:rsidR="00C95393" w:rsidP="00D57437" w14:paraId="550C471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A51A12" w:rsidP="00D57437" w14:paraId="3795526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C95393" w:rsidRPr="00487447" w:rsidP="00D57437" w14:paraId="60855F5C" w14:textId="5C3D5290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OF TEXAS</w:t>
                  </w:r>
                </w:p>
              </w:tc>
            </w:tr>
          </w:tbl>
          <w:p w:rsidR="00D57437" w:rsidRPr="00B51825" w:rsidP="00D57437" w14:paraId="23267D02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  <w:tr w14:paraId="08E93370" w14:textId="77777777" w:rsidTr="00D57437">
        <w:tblPrEx>
          <w:tblW w:w="10107" w:type="dxa"/>
          <w:tblLook w:val="00A0"/>
        </w:tblPrEx>
        <w:trPr>
          <w:trHeight w:val="412"/>
        </w:trPr>
        <w:tc>
          <w:tcPr>
            <w:tcW w:w="9665" w:type="dxa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1E4BC82F" w14:textId="77777777" w:rsidTr="00542AD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9449" w:type="dxa"/>
                  <w:gridSpan w:val="3"/>
                </w:tcPr>
                <w:p w:rsidR="00D57437" w:rsidRPr="00487447" w:rsidP="00542AD4" w14:paraId="00B441C5" w14:textId="117415C9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5698B48E" w14:textId="77777777" w:rsidTr="00FA0EB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4528" w:type="dxa"/>
                </w:tcPr>
                <w:p w:rsidR="00D57437" w:rsidRPr="00487447" w:rsidP="00D57437" w14:paraId="54B8403D" w14:textId="73032052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370" w:type="dxa"/>
                </w:tcPr>
                <w:p w:rsidR="00D57437" w:rsidRPr="00487447" w:rsidP="00D57437" w14:paraId="4837275F" w14:textId="67EFBB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4550" w:type="dxa"/>
                </w:tcPr>
                <w:p w:rsidR="00D57437" w:rsidRPr="00487447" w:rsidP="00D57437" w14:paraId="07C61ED0" w14:textId="2D74766B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D57437" w:rsidRPr="00B51825" w:rsidP="00D57437" w14:paraId="23DB9B3A" w14:textId="74E3A6AC">
            <w:pPr>
              <w:tabs>
                <w:tab w:val="center" w:pos="4680"/>
                <w:tab w:val="right" w:pos="9360"/>
              </w:tabs>
              <w:spacing w:after="0" w:line="240" w:lineRule="auto"/>
              <w:ind w:right="-120"/>
              <w:jc w:val="left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5BB7ACA6" w14:textId="3B537EC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2F6320AC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</w:tbl>
    <w:p w:rsidR="00B40CFD" w:rsidP="00542AD4" w14:paraId="1C894582" w14:textId="35C788A5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  <w:bookmarkStart w:id="0" w:name="_GoBack"/>
      <w:r>
        <w:rPr>
          <w:b/>
          <w:u w:val="single"/>
        </w:rPr>
        <w:t xml:space="preserve">SECOND </w:t>
      </w:r>
      <w:r w:rsidR="00D57437">
        <w:rPr>
          <w:b/>
          <w:u w:val="single"/>
        </w:rPr>
        <w:t xml:space="preserve">MOTION TO ADMIT </w:t>
      </w:r>
      <w:r w:rsidR="00C844EC">
        <w:rPr>
          <w:b/>
          <w:u w:val="single"/>
        </w:rPr>
        <w:t xml:space="preserve">ADDITIONAL </w:t>
      </w:r>
      <w:r w:rsidR="00D57437">
        <w:rPr>
          <w:b/>
          <w:u w:val="single"/>
        </w:rPr>
        <w:t>EVIDENCE</w:t>
      </w:r>
    </w:p>
    <w:p w:rsidR="00C73D71" w:rsidRPr="007D68C7" w:rsidP="003342AF" w14:paraId="7B269F4C" w14:textId="77777777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  <w:bookmarkEnd w:id="0"/>
    </w:p>
    <w:p w:rsidR="008061CD" w:rsidP="00183BE1" w14:paraId="3B2215FC" w14:textId="73B5E76F">
      <w:pPr>
        <w:pStyle w:val="BTFIBodyTextFirstIndent"/>
        <w:spacing w:after="0"/>
        <w:rPr>
          <w:color w:val="auto"/>
          <w:shd w:val="clear" w:color="auto" w:fill="auto"/>
        </w:rPr>
      </w:pPr>
      <w:r>
        <w:t xml:space="preserve">On August 26, 2021, Oncor Electric Delivery Company LLC (“Oncor”) filed an application for a certificate of convenience and necessity (“CCN”) for the Old Country Switch 345-kV Tap Transmission Line (the “Project”) in Ellis County, Texas.  </w:t>
      </w:r>
      <w:r w:rsidR="00233182">
        <w:t xml:space="preserve">On May 16, 2022, </w:t>
      </w:r>
      <w:r>
        <w:t xml:space="preserve">Counsel for </w:t>
      </w:r>
      <w:r w:rsidR="0019485A">
        <w:t>t</w:t>
      </w:r>
      <w:r w:rsidR="00233182">
        <w:t xml:space="preserve">he Public Utility Commission of Texas (“Commission”) </w:t>
      </w:r>
      <w:r w:rsidR="00183BE1">
        <w:t xml:space="preserve">filed a memorandum </w:t>
      </w:r>
      <w:r>
        <w:t xml:space="preserve">on behalf of the Office of Policy and Docket Management (“OPDM”) </w:t>
      </w:r>
      <w:r w:rsidR="00183BE1">
        <w:t xml:space="preserve">requesting the location in the evidentiary record of a map that identifies, at a minimum, intervenor properties, the routing segments in the application, habitable structures, and features such as existing roads, transmission lines, bodies of water, airports, and heliports.  </w:t>
      </w:r>
      <w:r>
        <w:t>OPDM requested that Oncor provide a response no later than May 18, 2022 at 12:00 PM.  Therefore, this response is timely filed.</w:t>
      </w:r>
    </w:p>
    <w:p w:rsidR="008061CD" w:rsidP="00183BE1" w14:paraId="6380269E" w14:textId="2EB463BD">
      <w:pPr>
        <w:pStyle w:val="BTFIBodyTextFirstIndent"/>
        <w:spacing w:after="0"/>
        <w:rPr>
          <w:rFonts w:eastAsia="Calibri" w:cs="Times New Roman"/>
          <w:color w:val="auto"/>
          <w:szCs w:val="22"/>
          <w:shd w:val="clear" w:color="auto" w:fill="auto"/>
        </w:rPr>
      </w:pPr>
      <w:r>
        <w:t xml:space="preserve">Attachment </w:t>
      </w:r>
      <w:r w:rsidR="00402931">
        <w:t xml:space="preserve">No. </w:t>
      </w:r>
      <w:r>
        <w:t xml:space="preserve">1 to Oncor’s CCN application is an Environmental Assessment and </w:t>
      </w:r>
      <w:r w:rsidR="007E0CD1">
        <w:t>Proposed</w:t>
      </w:r>
      <w:r>
        <w:t xml:space="preserve"> Route Analysis for the Project, which includes an Environmental and Land Use Constraints Map as Figure 3-1</w:t>
      </w:r>
      <w:r w:rsidR="0019485A">
        <w:t xml:space="preserve"> (Appendix F)</w:t>
      </w:r>
      <w:r>
        <w:t>.  This map identifies all the features requested in Commission Counsel’s memorandum</w:t>
      </w:r>
      <w:r w:rsidR="0019485A">
        <w:t xml:space="preserve"> that are </w:t>
      </w:r>
      <w:r>
        <w:t>located within the Project area but does not distinguish intervenor properties</w:t>
      </w:r>
      <w:r>
        <w:t xml:space="preserve"> from other directly affected properties</w:t>
      </w:r>
      <w:r>
        <w:t xml:space="preserve">.  Accordingly, </w:t>
      </w:r>
      <w:r w:rsidR="00112389">
        <w:rPr>
          <w:rFonts w:eastAsia="Calibri" w:cs="Times New Roman"/>
          <w:szCs w:val="22"/>
        </w:rPr>
        <w:t>Oncor hereby submits the</w:t>
      </w:r>
      <w:r>
        <w:rPr>
          <w:rFonts w:eastAsia="Calibri" w:cs="Times New Roman"/>
          <w:szCs w:val="22"/>
        </w:rPr>
        <w:t xml:space="preserve"> attached</w:t>
      </w:r>
      <w:r w:rsidR="00112389">
        <w:rPr>
          <w:rFonts w:eastAsia="Calibri" w:cs="Times New Roman"/>
          <w:szCs w:val="22"/>
        </w:rPr>
        <w:t xml:space="preserve"> intervenor map</w:t>
      </w:r>
      <w:r>
        <w:rPr>
          <w:rFonts w:eastAsia="Calibri" w:cs="Times New Roman"/>
          <w:szCs w:val="22"/>
        </w:rPr>
        <w:t>, which identifies all of the requested features, including highlighting</w:t>
      </w:r>
      <w:r w:rsidR="00402931">
        <w:rPr>
          <w:rFonts w:eastAsia="Calibri" w:cs="Times New Roman"/>
          <w:szCs w:val="22"/>
        </w:rPr>
        <w:t xml:space="preserve"> for ease of reference</w:t>
      </w:r>
      <w:r>
        <w:rPr>
          <w:rFonts w:eastAsia="Calibri" w:cs="Times New Roman"/>
          <w:szCs w:val="22"/>
        </w:rPr>
        <w:t xml:space="preserve"> </w:t>
      </w:r>
      <w:r w:rsidR="00402931">
        <w:rPr>
          <w:rFonts w:eastAsia="Calibri" w:cs="Times New Roman"/>
          <w:szCs w:val="22"/>
        </w:rPr>
        <w:t xml:space="preserve">(i) </w:t>
      </w:r>
      <w:r>
        <w:rPr>
          <w:rFonts w:eastAsia="Calibri" w:cs="Times New Roman"/>
          <w:szCs w:val="22"/>
        </w:rPr>
        <w:t>intervenor properties in the Project area</w:t>
      </w:r>
      <w:r w:rsidR="00402931">
        <w:rPr>
          <w:rFonts w:eastAsia="Calibri" w:cs="Times New Roman"/>
          <w:szCs w:val="22"/>
        </w:rPr>
        <w:t>,</w:t>
      </w:r>
      <w:r>
        <w:rPr>
          <w:rFonts w:eastAsia="Calibri" w:cs="Times New Roman"/>
          <w:szCs w:val="22"/>
        </w:rPr>
        <w:t xml:space="preserve"> </w:t>
      </w:r>
      <w:r w:rsidR="00402931">
        <w:rPr>
          <w:rFonts w:eastAsia="Calibri" w:cs="Times New Roman"/>
          <w:szCs w:val="22"/>
        </w:rPr>
        <w:t>and (ii) Agreed Route 152</w:t>
      </w:r>
      <w:r>
        <w:rPr>
          <w:rFonts w:eastAsia="Calibri" w:cs="Times New Roman"/>
          <w:szCs w:val="22"/>
        </w:rPr>
        <w:t xml:space="preserve">.  </w:t>
      </w:r>
    </w:p>
    <w:p w:rsidR="00112389" w:rsidP="00183BE1" w14:paraId="4BE397F6" w14:textId="5B1A34EE">
      <w:pPr>
        <w:pStyle w:val="BTFIBodyTextFirstIndent"/>
        <w:spacing w:after="0"/>
        <w:rPr>
          <w:rFonts w:eastAsia="Calibri" w:cs="Times New Roman"/>
          <w:color w:val="auto"/>
          <w:szCs w:val="22"/>
          <w:shd w:val="clear" w:color="auto" w:fill="auto"/>
        </w:rPr>
      </w:pPr>
      <w:r>
        <w:rPr>
          <w:rFonts w:eastAsia="Calibri" w:cs="Times New Roman"/>
          <w:szCs w:val="22"/>
        </w:rPr>
        <w:t xml:space="preserve">Consistent with Commission Counsel’s </w:t>
      </w:r>
      <w:r w:rsidR="005F10BB">
        <w:rPr>
          <w:rFonts w:eastAsia="Calibri" w:cs="Times New Roman"/>
          <w:szCs w:val="22"/>
        </w:rPr>
        <w:t xml:space="preserve">May 16 </w:t>
      </w:r>
      <w:r>
        <w:rPr>
          <w:rFonts w:eastAsia="Calibri" w:cs="Times New Roman"/>
          <w:szCs w:val="22"/>
        </w:rPr>
        <w:t>memorandum, Oncor</w:t>
      </w:r>
      <w:r>
        <w:rPr>
          <w:rFonts w:eastAsia="Calibri" w:cs="Times New Roman"/>
          <w:szCs w:val="22"/>
        </w:rPr>
        <w:t xml:space="preserve"> respectfully requests that the </w:t>
      </w:r>
      <w:r>
        <w:rPr>
          <w:rFonts w:eastAsia="Calibri" w:cs="Times New Roman"/>
          <w:szCs w:val="22"/>
        </w:rPr>
        <w:t xml:space="preserve">attached </w:t>
      </w:r>
      <w:r>
        <w:rPr>
          <w:rFonts w:eastAsia="Calibri" w:cs="Times New Roman"/>
          <w:szCs w:val="22"/>
        </w:rPr>
        <w:t>intervenor map be admitted to the evidentiary record.</w:t>
      </w:r>
    </w:p>
    <w:p w:rsidR="00112389" w:rsidP="001C067C" w14:paraId="229A6B81" w14:textId="77777777">
      <w:pPr>
        <w:pStyle w:val="BTFIBodyTextFirstIndent"/>
        <w:spacing w:after="0"/>
        <w:rPr>
          <w:rFonts w:eastAsia="Calibri" w:cs="Times New Roman"/>
          <w:color w:val="auto"/>
          <w:szCs w:val="22"/>
          <w:shd w:val="clear" w:color="auto" w:fill="auto"/>
        </w:rPr>
      </w:pPr>
    </w:p>
    <w:p w:rsidR="00F3005F" w:rsidP="00D57437" w14:paraId="473820E8" w14:textId="486F6CBA">
      <w:pPr>
        <w:pStyle w:val="BTFIBodyTextFirstIndent"/>
        <w:spacing w:after="0"/>
        <w:rPr>
          <w:color w:val="auto"/>
          <w:shd w:val="clear" w:color="auto" w:fill="auto"/>
        </w:rPr>
      </w:pPr>
      <w:r>
        <w:t>.</w:t>
      </w:r>
    </w:p>
    <w:p w:rsidR="00A976C3" w14:paraId="66866041" w14:textId="77777777">
      <w:pPr>
        <w:spacing w:line="240" w:lineRule="auto"/>
        <w:jc w:val="left"/>
        <w:rPr>
          <w:color w:val="auto"/>
          <w:shd w:val="clear" w:color="auto" w:fill="auto"/>
        </w:rPr>
      </w:pPr>
      <w:r>
        <w:br w:type="page"/>
      </w:r>
    </w:p>
    <w:p w:rsidR="002B0F0A" w:rsidRPr="007E2249" w:rsidP="002B0F0A" w14:paraId="243564AD" w14:textId="03FB5CF2">
      <w:pPr>
        <w:spacing w:after="0"/>
        <w:ind w:left="4320"/>
        <w:rPr>
          <w:color w:val="auto"/>
          <w:shd w:val="clear" w:color="auto" w:fill="auto"/>
        </w:rPr>
      </w:pPr>
      <w:r>
        <w:t xml:space="preserve">By: </w:t>
      </w:r>
      <w:r>
        <w:rPr>
          <w:i/>
          <w:u w:val="single"/>
        </w:rPr>
        <w:t xml:space="preserve">/s/ Jared M. Jones 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</w:p>
    <w:p w:rsidR="002B0F0A" w:rsidRPr="007E2249" w:rsidP="002B0F0A" w14:paraId="2F6419B7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Jaren A. Taylor</w:t>
      </w:r>
    </w:p>
    <w:p w:rsidR="002B0F0A" w:rsidRPr="007E2249" w:rsidP="002B0F0A" w14:paraId="2E3B454B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State Bar No. 24059069 </w:t>
      </w:r>
    </w:p>
    <w:p w:rsidR="002B0F0A" w:rsidRPr="007E2249" w:rsidP="002B0F0A" w14:paraId="32DE107C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Winston P. Skinner</w:t>
      </w:r>
    </w:p>
    <w:p w:rsidR="002B0F0A" w:rsidP="002B0F0A" w14:paraId="0C2B2E6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State Bar No. 24079348</w:t>
      </w:r>
    </w:p>
    <w:p w:rsidR="002B0F0A" w:rsidP="002B0F0A" w14:paraId="6F9FF896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Jared M. Jones</w:t>
      </w:r>
    </w:p>
    <w:p w:rsidR="002B0F0A" w:rsidRPr="007E2249" w:rsidP="002B0F0A" w14:paraId="6710842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State Bar No. 24117474</w:t>
      </w:r>
    </w:p>
    <w:p w:rsidR="002B0F0A" w:rsidRPr="007E2249" w:rsidP="002B0F0A" w14:paraId="7FAAE17F" w14:textId="77777777">
      <w:pPr>
        <w:keepNext/>
        <w:spacing w:after="0" w:line="240" w:lineRule="auto"/>
        <w:ind w:left="4320"/>
        <w:rPr>
          <w:smallCaps/>
          <w:color w:val="auto"/>
          <w:shd w:val="clear" w:color="auto" w:fill="auto"/>
        </w:rPr>
      </w:pPr>
      <w:r>
        <w:rPr>
          <w:smallCaps/>
        </w:rPr>
        <w:t>Vinson &amp; Elkins LLP</w:t>
      </w:r>
    </w:p>
    <w:p w:rsidR="002B0F0A" w:rsidRPr="007E2249" w:rsidP="002B0F0A" w14:paraId="5999C5B6" w14:textId="77777777">
      <w:pPr>
        <w:keepNext/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Trammell Crow Center</w:t>
      </w:r>
    </w:p>
    <w:p w:rsidR="002B0F0A" w:rsidRPr="007E2249" w:rsidP="002B0F0A" w14:paraId="7B42CBA1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2001 Ross Avenue, Suite 3900</w:t>
      </w:r>
    </w:p>
    <w:p w:rsidR="002B0F0A" w:rsidRPr="007E2249" w:rsidP="002B0F0A" w14:paraId="4C8ACAA3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Dallas, Texas 75201 </w:t>
      </w:r>
    </w:p>
    <w:p w:rsidR="002B0F0A" w:rsidRPr="007E2249" w:rsidP="002B0F0A" w14:paraId="038C9F7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220-7754</w:t>
      </w:r>
    </w:p>
    <w:p w:rsidR="002B0F0A" w:rsidRPr="007E2249" w:rsidP="002B0F0A" w14:paraId="44CE6050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999-7754 (Facsimile)</w:t>
      </w:r>
    </w:p>
    <w:p w:rsidR="002B0F0A" w:rsidRPr="007E2249" w:rsidP="002B0F0A" w14:paraId="3C51ACDD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"mailto:jarentaylor@velaw.com" </w:instrText>
      </w:r>
      <w:r>
        <w:fldChar w:fldCharType="separate"/>
      </w:r>
      <w:r w:rsidRPr="007E2249">
        <w:t>jarentaylor@velaw.com</w:t>
      </w:r>
      <w:r>
        <w:fldChar w:fldCharType="end"/>
      </w:r>
    </w:p>
    <w:p w:rsidR="002B0F0A" w:rsidP="002B0F0A" w14:paraId="24615EEC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"mailto:wskinner@velaw.com" </w:instrText>
      </w:r>
      <w:r>
        <w:fldChar w:fldCharType="separate"/>
      </w:r>
      <w:r w:rsidRPr="007E2249">
        <w:t>wskinner@velaw.com</w:t>
      </w:r>
      <w:r>
        <w:fldChar w:fldCharType="end"/>
      </w:r>
    </w:p>
    <w:p w:rsidR="002B0F0A" w:rsidRPr="007E2249" w:rsidP="002B0F0A" w14:paraId="468345E5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>
        <w:tab/>
      </w:r>
      <w:r>
        <w:tab/>
      </w:r>
      <w:r>
        <w:tab/>
      </w:r>
      <w:r>
        <w:tab/>
        <w:t>jjones@velaw.com</w:t>
      </w:r>
    </w:p>
    <w:p w:rsidR="002B0F0A" w:rsidRPr="007E2249" w:rsidP="002B0F0A" w14:paraId="351D4AF1" w14:textId="77777777">
      <w:pPr>
        <w:spacing w:after="0"/>
        <w:rPr>
          <w:color w:val="auto"/>
          <w:shd w:val="clear" w:color="auto" w:fill="auto"/>
        </w:rPr>
      </w:pPr>
    </w:p>
    <w:p w:rsidR="002B0F0A" w:rsidRPr="009A6AF8" w:rsidP="002B0F0A" w14:paraId="3FD0D6D8" w14:textId="77777777">
      <w:pPr>
        <w:tabs>
          <w:tab w:val="left" w:pos="720"/>
          <w:tab w:val="left" w:pos="4320"/>
          <w:tab w:val="right" w:leader="dot" w:pos="8928"/>
        </w:tabs>
        <w:spacing w:after="120"/>
        <w:ind w:left="2880" w:firstLine="360"/>
        <w:rPr>
          <w:b/>
          <w:bCs/>
          <w:i/>
          <w:iCs/>
          <w:color w:val="auto"/>
          <w:shd w:val="clear" w:color="auto" w:fill="auto"/>
        </w:rPr>
      </w:pPr>
      <w:r w:rsidRPr="007E2249">
        <w:rPr>
          <w:i/>
          <w:iCs/>
          <w:color w:val="0D0D0D"/>
        </w:rPr>
        <w:tab/>
      </w:r>
      <w:r w:rsidRPr="009A6AF8">
        <w:rPr>
          <w:b/>
          <w:bCs/>
          <w:i/>
          <w:iCs/>
          <w:color w:val="0D0D0D"/>
        </w:rPr>
        <w:t xml:space="preserve">Attorneys for Oncor </w:t>
      </w:r>
      <w:r w:rsidRPr="009A6AF8">
        <w:rPr>
          <w:b/>
          <w:bCs/>
          <w:i/>
          <w:iCs/>
        </w:rPr>
        <w:t>Electric Delivery Co. LLC</w:t>
      </w:r>
    </w:p>
    <w:p w:rsidR="002B0F0A" w:rsidP="002B0F0A" w14:paraId="23F963A2" w14:textId="77777777">
      <w:pPr>
        <w:spacing w:line="240" w:lineRule="auto"/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P="00B51825" w14:paraId="01536F16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091953AA" w14:textId="1787D396">
      <w:pPr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RPr="007E2249" w:rsidP="00986131" w14:paraId="2BAB440D" w14:textId="1AB5CF6A">
      <w:pPr>
        <w:spacing w:line="240" w:lineRule="auto"/>
        <w:jc w:val="center"/>
        <w:rPr>
          <w:color w:val="auto"/>
          <w:shd w:val="clear" w:color="auto" w:fill="auto"/>
        </w:rPr>
      </w:pPr>
      <w:r w:rsidRPr="007E2249">
        <w:rPr>
          <w:b/>
          <w:bCs/>
          <w:u w:val="single"/>
        </w:rPr>
        <w:t>CERTIFICATE OF SERVICE</w:t>
      </w:r>
    </w:p>
    <w:p w:rsidR="00B51825" w:rsidRPr="007E2249" w:rsidP="00B51825" w14:paraId="645E6F67" w14:textId="4B58970B">
      <w:pPr>
        <w:widowControl w:val="0"/>
        <w:rPr>
          <w:color w:val="auto"/>
          <w:shd w:val="clear" w:color="auto" w:fill="auto"/>
        </w:rPr>
      </w:pPr>
      <w:r w:rsidRPr="007E2249">
        <w:tab/>
        <w:t xml:space="preserve">It is hereby certified that a copy of the foregoing has been served by email on all parties of record who have provided an email address on </w:t>
      </w:r>
      <w:r w:rsidR="00C844EC">
        <w:t xml:space="preserve">May </w:t>
      </w:r>
      <w:r w:rsidR="00112389">
        <w:t>1</w:t>
      </w:r>
      <w:r w:rsidR="007E0CD1">
        <w:t>7</w:t>
      </w:r>
      <w:r w:rsidR="00C844EC">
        <w:t>th</w:t>
      </w:r>
      <w:r w:rsidRPr="007E2249">
        <w:t xml:space="preserve">, </w:t>
      </w:r>
      <w:r w:rsidR="002B0F0A">
        <w:t>2022</w:t>
      </w:r>
      <w:r w:rsidRPr="007E2249">
        <w:t xml:space="preserve">, in accordance with the Commission’s </w:t>
      </w:r>
      <w:r>
        <w:t xml:space="preserve">Second </w:t>
      </w:r>
      <w:r w:rsidRPr="007E2249">
        <w:t>Order Suspending Rules</w:t>
      </w:r>
      <w:r>
        <w:t>,</w:t>
      </w:r>
      <w:r w:rsidRPr="007E2249">
        <w:t xml:space="preserve"> issued on July 16, 2020, in Project</w:t>
      </w:r>
      <w:r w:rsidR="003342AF">
        <w:t> </w:t>
      </w:r>
      <w:r w:rsidRPr="007E2249">
        <w:t>No.</w:t>
      </w:r>
      <w:r w:rsidR="003342AF">
        <w:t> </w:t>
      </w:r>
      <w:r w:rsidRPr="007E2249">
        <w:t>50664.</w:t>
      </w:r>
    </w:p>
    <w:p w:rsidR="00B51825" w:rsidRPr="007E2249" w:rsidP="00B51825" w14:paraId="15E4A39A" w14:textId="77777777">
      <w:pPr>
        <w:widowControl w:val="0"/>
        <w:ind w:left="5040"/>
        <w:rPr>
          <w:color w:val="auto"/>
          <w:shd w:val="clear" w:color="auto" w:fill="auto"/>
        </w:rPr>
      </w:pPr>
    </w:p>
    <w:p w:rsidR="00BE74F3" w:rsidP="00495397" w14:paraId="691E4BE9" w14:textId="02FB3CBE">
      <w:pPr>
        <w:widowControl w:val="0"/>
        <w:ind w:left="4320" w:firstLine="720"/>
        <w:rPr>
          <w:color w:val="auto"/>
          <w:shd w:val="clear" w:color="auto" w:fill="auto"/>
        </w:rPr>
        <w:sectPr w:rsidSect="0098183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u w:val="single"/>
        </w:rPr>
        <w:t>/s/ Michele M. Gibson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</w:p>
    <w:p w:rsidR="00B06869" w:rsidP="00B06869" w14:paraId="3F59F55B" w14:textId="77777777">
      <w:pPr>
        <w:spacing w:line="240" w:lineRule="auto"/>
        <w:jc w:val="center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Start w:id="1" w:name="_Hlk63333395"/>
    </w:p>
    <w:p w:rsidR="00B06869" w:rsidRPr="00542AD4" w:rsidP="00E933A4" w14:paraId="38DC291E" w14:textId="620FE214">
      <w:pPr>
        <w:spacing w:line="240" w:lineRule="auto"/>
        <w:jc w:val="left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End w:id="1"/>
    </w:p>
    <w:sectPr w:rsidSect="00BE74F3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2389" w14:paraId="7D99954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40AB" w:rsidRPr="00A51A12" w:rsidP="00B04030" w14:paraId="51565F88" w14:textId="4A401F64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shd w:val="clear" w:color="auto" w:fill="auto"/>
      </w:rPr>
    </w:pPr>
    <w:r>
      <w:rPr>
        <w:rFonts w:ascii="Times New Roman Bold" w:hAnsi="Times New Roman Bold"/>
        <w:b/>
        <w:smallCaps/>
        <w:sz w:val="20"/>
        <w:szCs w:val="20"/>
        <w:u w:val="single"/>
      </w:rPr>
      <w:t xml:space="preserve">Second </w:t>
    </w:r>
    <w:r w:rsidRPr="00E933A4" w:rsidR="00E933A4">
      <w:rPr>
        <w:rFonts w:ascii="Times New Roman Bold" w:hAnsi="Times New Roman Bold"/>
        <w:b/>
        <w:smallCaps/>
        <w:sz w:val="20"/>
        <w:szCs w:val="20"/>
        <w:u w:val="single"/>
      </w:rPr>
      <w:t>Motion to Admit</w:t>
    </w:r>
    <w:r w:rsidR="00A51A12">
      <w:rPr>
        <w:rFonts w:ascii="Times New Roman Bold" w:hAnsi="Times New Roman Bold"/>
        <w:b/>
        <w:smallCaps/>
        <w:sz w:val="20"/>
        <w:szCs w:val="20"/>
        <w:u w:val="single"/>
      </w:rPr>
      <w:t xml:space="preserve"> </w:t>
    </w:r>
    <w:r w:rsidR="00C844EC">
      <w:rPr>
        <w:rFonts w:ascii="Times New Roman Bold" w:hAnsi="Times New Roman Bold"/>
        <w:b/>
        <w:smallCaps/>
        <w:sz w:val="20"/>
        <w:szCs w:val="20"/>
        <w:u w:val="single"/>
      </w:rPr>
      <w:t xml:space="preserve">Additional </w:t>
    </w:r>
    <w:r w:rsidR="00A51A12">
      <w:rPr>
        <w:rFonts w:ascii="Times New Roman Bold" w:hAnsi="Times New Roman Bold"/>
        <w:b/>
        <w:smallCaps/>
        <w:sz w:val="20"/>
        <w:szCs w:val="20"/>
        <w:u w:val="single"/>
      </w:rPr>
      <w:t>Evidence</w:t>
    </w:r>
    <w:r w:rsidRPr="00112389">
      <w:rPr>
        <w:rFonts w:ascii="Times New Roman Bold" w:hAnsi="Times New Roman Bold"/>
        <w:b/>
        <w:smallCaps/>
        <w:sz w:val="20"/>
        <w:szCs w:val="20"/>
      </w:rPr>
      <w:t xml:space="preserve"> </w:t>
    </w:r>
    <w:r w:rsidRPr="00112389" w:rsidR="00A8074A">
      <w:rPr>
        <w:rFonts w:ascii="Times New Roman Bold" w:hAnsi="Times New Roman Bold"/>
        <w:b/>
        <w:sz w:val="20"/>
        <w:szCs w:val="20"/>
      </w:rPr>
      <w:tab/>
    </w:r>
    <w:r w:rsidRPr="00C93E7D" w:rsidR="00AC0C23">
      <w:rPr>
        <w:rFonts w:ascii="Times New Roman Bold" w:hAnsi="Times New Roman Bold"/>
        <w:b/>
        <w:sz w:val="20"/>
        <w:szCs w:val="20"/>
      </w:rPr>
      <w:t xml:space="preserve">– Page 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begin"/>
    </w:r>
    <w:r w:rsidRPr="00C93E7D" w:rsidR="00AC0C23">
      <w:rPr>
        <w:rFonts w:ascii="Times New Roman Bold" w:hAnsi="Times New Roman Bold"/>
        <w:b/>
        <w:bCs/>
        <w:sz w:val="20"/>
        <w:szCs w:val="20"/>
      </w:rPr>
      <w:instrText xml:space="preserve"> PAGE  \* Arabic  \* MERGEFORMAT </w:instrTex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separate"/>
    </w:r>
    <w:r w:rsidR="00495397">
      <w:rPr>
        <w:rFonts w:ascii="Times New Roman Bold" w:hAnsi="Times New Roman Bold"/>
        <w:b/>
        <w:bCs/>
        <w:noProof/>
        <w:sz w:val="20"/>
        <w:szCs w:val="20"/>
      </w:rPr>
      <w:t>1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end"/>
    </w:r>
    <w:r w:rsidRPr="00C93E7D" w:rsidR="00AC0C23">
      <w:rPr>
        <w:rFonts w:ascii="Times New Roman Bold" w:hAnsi="Times New Roman Bold"/>
        <w:b/>
        <w:sz w:val="20"/>
        <w:szCs w:val="20"/>
      </w:rPr>
      <w:t xml:space="preserve"> of </w:t>
    </w:r>
    <w:r w:rsidR="00A51A12">
      <w:rPr>
        <w:rFonts w:ascii="Times New Roman Bold" w:hAnsi="Times New Roman Bold"/>
        <w:b/>
        <w:bCs/>
        <w:sz w:val="20"/>
        <w:szCs w:val="20"/>
      </w:rPr>
      <w:t>2</w:t>
    </w:r>
    <w:r w:rsidR="00A92EFB">
      <w:rPr>
        <w:rFonts w:ascii="Times New Roman Bold" w:hAnsi="Times New Roman Bold"/>
        <w:b/>
        <w:bCs/>
        <w:sz w:val="20"/>
        <w:szCs w:val="20"/>
      </w:rPr>
      <w:t xml:space="preserve"> –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2389" w14:paraId="692ADD00" w14:textId="77777777">
    <w:pPr>
      <w:pStyle w:val="Footer"/>
      <w:rPr>
        <w:color w:val="auto"/>
        <w:shd w:val="clear" w:color="auto" w:fill="aut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6869" w:rsidRPr="00BD1117" w:rsidP="00B04030" w14:paraId="2F8AE739" w14:textId="77777777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u w:val="single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2389" w14:paraId="7A629FE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2389" w14:paraId="0994537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2389" w14:paraId="043DE29A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91BC64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C62E5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CD01E2"/>
    <w:multiLevelType w:val="hybridMultilevel"/>
    <w:tmpl w:val="D4B4AA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838EE"/>
    <w:multiLevelType w:val="hybridMultilevel"/>
    <w:tmpl w:val="18666894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270"/>
    <w:multiLevelType w:val="hybridMultilevel"/>
    <w:tmpl w:val="65001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A7749"/>
    <w:multiLevelType w:val="hybridMultilevel"/>
    <w:tmpl w:val="FE3C11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52BC7"/>
    <w:multiLevelType w:val="hybridMultilevel"/>
    <w:tmpl w:val="51769F3C"/>
    <w:lvl w:ilvl="0">
      <w:start w:val="1"/>
      <w:numFmt w:val="upperRoman"/>
      <w:pStyle w:val="TBCUTitleBoldCenterUnderline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E0733"/>
    <w:multiLevelType w:val="hybridMultilevel"/>
    <w:tmpl w:val="A222679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8E5257"/>
    <w:multiLevelType w:val="hybridMultilevel"/>
    <w:tmpl w:val="2FF4FC06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A09F5"/>
    <w:multiLevelType w:val="hybridMultilevel"/>
    <w:tmpl w:val="77E29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FD"/>
    <w:rsid w:val="00015A60"/>
    <w:rsid w:val="00026A29"/>
    <w:rsid w:val="00030CB2"/>
    <w:rsid w:val="00033714"/>
    <w:rsid w:val="00033A89"/>
    <w:rsid w:val="00037122"/>
    <w:rsid w:val="00045822"/>
    <w:rsid w:val="00047210"/>
    <w:rsid w:val="00053A49"/>
    <w:rsid w:val="000709C8"/>
    <w:rsid w:val="00072A6F"/>
    <w:rsid w:val="00072B27"/>
    <w:rsid w:val="00074041"/>
    <w:rsid w:val="00077336"/>
    <w:rsid w:val="00077767"/>
    <w:rsid w:val="00094A51"/>
    <w:rsid w:val="000A242A"/>
    <w:rsid w:val="000B1E55"/>
    <w:rsid w:val="000B3B48"/>
    <w:rsid w:val="000B55C5"/>
    <w:rsid w:val="000B7971"/>
    <w:rsid w:val="000C0D7A"/>
    <w:rsid w:val="000C61CD"/>
    <w:rsid w:val="000C6555"/>
    <w:rsid w:val="000C78EF"/>
    <w:rsid w:val="000D1FD3"/>
    <w:rsid w:val="000D6330"/>
    <w:rsid w:val="000D7774"/>
    <w:rsid w:val="0011092A"/>
    <w:rsid w:val="00112389"/>
    <w:rsid w:val="00115CAC"/>
    <w:rsid w:val="00117088"/>
    <w:rsid w:val="0012240E"/>
    <w:rsid w:val="001262E3"/>
    <w:rsid w:val="00132F15"/>
    <w:rsid w:val="0013437F"/>
    <w:rsid w:val="00147B80"/>
    <w:rsid w:val="0016010E"/>
    <w:rsid w:val="00183BE1"/>
    <w:rsid w:val="0019485A"/>
    <w:rsid w:val="0019615A"/>
    <w:rsid w:val="001B39BB"/>
    <w:rsid w:val="001B51E9"/>
    <w:rsid w:val="001C067C"/>
    <w:rsid w:val="001C216B"/>
    <w:rsid w:val="001C6FBC"/>
    <w:rsid w:val="001D09D1"/>
    <w:rsid w:val="001D6DDE"/>
    <w:rsid w:val="001E0C2C"/>
    <w:rsid w:val="001E3227"/>
    <w:rsid w:val="001F6697"/>
    <w:rsid w:val="00201907"/>
    <w:rsid w:val="00204CC5"/>
    <w:rsid w:val="00213176"/>
    <w:rsid w:val="00215C9B"/>
    <w:rsid w:val="00216A11"/>
    <w:rsid w:val="002230A8"/>
    <w:rsid w:val="00225953"/>
    <w:rsid w:val="00227F70"/>
    <w:rsid w:val="00233182"/>
    <w:rsid w:val="002466D2"/>
    <w:rsid w:val="00252B5B"/>
    <w:rsid w:val="00254435"/>
    <w:rsid w:val="0026359C"/>
    <w:rsid w:val="00270F0A"/>
    <w:rsid w:val="00277671"/>
    <w:rsid w:val="00284A8E"/>
    <w:rsid w:val="002A2F86"/>
    <w:rsid w:val="002A7FBC"/>
    <w:rsid w:val="002B0F0A"/>
    <w:rsid w:val="002C488D"/>
    <w:rsid w:val="002E5718"/>
    <w:rsid w:val="00303623"/>
    <w:rsid w:val="00311F33"/>
    <w:rsid w:val="0031775D"/>
    <w:rsid w:val="003342AF"/>
    <w:rsid w:val="00334445"/>
    <w:rsid w:val="00334484"/>
    <w:rsid w:val="00360C5A"/>
    <w:rsid w:val="003669C9"/>
    <w:rsid w:val="00373A45"/>
    <w:rsid w:val="00377675"/>
    <w:rsid w:val="00377FB1"/>
    <w:rsid w:val="003875B1"/>
    <w:rsid w:val="003B385C"/>
    <w:rsid w:val="003B7A5C"/>
    <w:rsid w:val="003C7C95"/>
    <w:rsid w:val="003E2A21"/>
    <w:rsid w:val="003E2E66"/>
    <w:rsid w:val="003F3B7F"/>
    <w:rsid w:val="00401E96"/>
    <w:rsid w:val="00402931"/>
    <w:rsid w:val="00406157"/>
    <w:rsid w:val="00410ACC"/>
    <w:rsid w:val="004203A6"/>
    <w:rsid w:val="00427B96"/>
    <w:rsid w:val="004452C0"/>
    <w:rsid w:val="00455564"/>
    <w:rsid w:val="00467B34"/>
    <w:rsid w:val="00476BFD"/>
    <w:rsid w:val="0048692E"/>
    <w:rsid w:val="00487447"/>
    <w:rsid w:val="00495397"/>
    <w:rsid w:val="00495A7E"/>
    <w:rsid w:val="004A4385"/>
    <w:rsid w:val="004A7FFD"/>
    <w:rsid w:val="004C3EA1"/>
    <w:rsid w:val="004C5A13"/>
    <w:rsid w:val="004C6909"/>
    <w:rsid w:val="004D0A15"/>
    <w:rsid w:val="004D497C"/>
    <w:rsid w:val="004E4047"/>
    <w:rsid w:val="004E7027"/>
    <w:rsid w:val="004F253D"/>
    <w:rsid w:val="004F3266"/>
    <w:rsid w:val="004F4849"/>
    <w:rsid w:val="004F5356"/>
    <w:rsid w:val="004F6EB2"/>
    <w:rsid w:val="00512B0A"/>
    <w:rsid w:val="00515A8D"/>
    <w:rsid w:val="00526ACA"/>
    <w:rsid w:val="0053483B"/>
    <w:rsid w:val="00534B44"/>
    <w:rsid w:val="00542AD4"/>
    <w:rsid w:val="00542E53"/>
    <w:rsid w:val="0054492E"/>
    <w:rsid w:val="00576FC4"/>
    <w:rsid w:val="005777EF"/>
    <w:rsid w:val="0058263F"/>
    <w:rsid w:val="005A2AA8"/>
    <w:rsid w:val="005A3F96"/>
    <w:rsid w:val="005A7BC4"/>
    <w:rsid w:val="005B3CED"/>
    <w:rsid w:val="005B409C"/>
    <w:rsid w:val="005C0F9B"/>
    <w:rsid w:val="005D1820"/>
    <w:rsid w:val="005D2516"/>
    <w:rsid w:val="005D2B9A"/>
    <w:rsid w:val="005D3EE9"/>
    <w:rsid w:val="005F10BB"/>
    <w:rsid w:val="005F2494"/>
    <w:rsid w:val="0062313E"/>
    <w:rsid w:val="0062323E"/>
    <w:rsid w:val="006311F4"/>
    <w:rsid w:val="006357BD"/>
    <w:rsid w:val="00642237"/>
    <w:rsid w:val="00654978"/>
    <w:rsid w:val="00672B5E"/>
    <w:rsid w:val="00674BAD"/>
    <w:rsid w:val="00675447"/>
    <w:rsid w:val="00691231"/>
    <w:rsid w:val="006A5C6E"/>
    <w:rsid w:val="006A5E48"/>
    <w:rsid w:val="006C744E"/>
    <w:rsid w:val="006D0010"/>
    <w:rsid w:val="006D6241"/>
    <w:rsid w:val="006D7CB9"/>
    <w:rsid w:val="006E5292"/>
    <w:rsid w:val="006F7D81"/>
    <w:rsid w:val="00703C40"/>
    <w:rsid w:val="00704CCF"/>
    <w:rsid w:val="00705F26"/>
    <w:rsid w:val="00711280"/>
    <w:rsid w:val="007217A3"/>
    <w:rsid w:val="00730BCA"/>
    <w:rsid w:val="0073450D"/>
    <w:rsid w:val="0073726E"/>
    <w:rsid w:val="0074485A"/>
    <w:rsid w:val="007533B2"/>
    <w:rsid w:val="00765790"/>
    <w:rsid w:val="0077009E"/>
    <w:rsid w:val="00774CCC"/>
    <w:rsid w:val="007825C5"/>
    <w:rsid w:val="00786837"/>
    <w:rsid w:val="00796922"/>
    <w:rsid w:val="007974A1"/>
    <w:rsid w:val="007A4A1B"/>
    <w:rsid w:val="007B142C"/>
    <w:rsid w:val="007C32BB"/>
    <w:rsid w:val="007C4CB4"/>
    <w:rsid w:val="007C5923"/>
    <w:rsid w:val="007D4F8E"/>
    <w:rsid w:val="007D68C7"/>
    <w:rsid w:val="007D6D39"/>
    <w:rsid w:val="007E0CD1"/>
    <w:rsid w:val="007E2249"/>
    <w:rsid w:val="00804B5F"/>
    <w:rsid w:val="008061CD"/>
    <w:rsid w:val="00831ABA"/>
    <w:rsid w:val="00832082"/>
    <w:rsid w:val="008320B6"/>
    <w:rsid w:val="0083643D"/>
    <w:rsid w:val="00846B25"/>
    <w:rsid w:val="00850BBA"/>
    <w:rsid w:val="00862DFB"/>
    <w:rsid w:val="008770C0"/>
    <w:rsid w:val="00882345"/>
    <w:rsid w:val="008840AB"/>
    <w:rsid w:val="008A5881"/>
    <w:rsid w:val="008A5C37"/>
    <w:rsid w:val="008D0EF5"/>
    <w:rsid w:val="008E08D7"/>
    <w:rsid w:val="008F05E9"/>
    <w:rsid w:val="008F0DF7"/>
    <w:rsid w:val="008F3A8E"/>
    <w:rsid w:val="008F66B3"/>
    <w:rsid w:val="008F7946"/>
    <w:rsid w:val="00905B20"/>
    <w:rsid w:val="009133D7"/>
    <w:rsid w:val="00922F7B"/>
    <w:rsid w:val="00925873"/>
    <w:rsid w:val="00934AD9"/>
    <w:rsid w:val="00936DE9"/>
    <w:rsid w:val="009764D3"/>
    <w:rsid w:val="0098183E"/>
    <w:rsid w:val="00981D48"/>
    <w:rsid w:val="00982121"/>
    <w:rsid w:val="00986131"/>
    <w:rsid w:val="00986AE7"/>
    <w:rsid w:val="009A6AF8"/>
    <w:rsid w:val="009C081A"/>
    <w:rsid w:val="009D4FA4"/>
    <w:rsid w:val="009F1EE4"/>
    <w:rsid w:val="009F5D57"/>
    <w:rsid w:val="00A115C7"/>
    <w:rsid w:val="00A15C36"/>
    <w:rsid w:val="00A26164"/>
    <w:rsid w:val="00A314ED"/>
    <w:rsid w:val="00A3521B"/>
    <w:rsid w:val="00A42866"/>
    <w:rsid w:val="00A476CC"/>
    <w:rsid w:val="00A51A12"/>
    <w:rsid w:val="00A53344"/>
    <w:rsid w:val="00A629F7"/>
    <w:rsid w:val="00A62B67"/>
    <w:rsid w:val="00A6308A"/>
    <w:rsid w:val="00A74C37"/>
    <w:rsid w:val="00A768F9"/>
    <w:rsid w:val="00A8074A"/>
    <w:rsid w:val="00A9223B"/>
    <w:rsid w:val="00A92EFB"/>
    <w:rsid w:val="00A976C3"/>
    <w:rsid w:val="00AA7969"/>
    <w:rsid w:val="00AC0C23"/>
    <w:rsid w:val="00AD562D"/>
    <w:rsid w:val="00AE413C"/>
    <w:rsid w:val="00AF6B1C"/>
    <w:rsid w:val="00B04030"/>
    <w:rsid w:val="00B04B3D"/>
    <w:rsid w:val="00B063B8"/>
    <w:rsid w:val="00B06869"/>
    <w:rsid w:val="00B16033"/>
    <w:rsid w:val="00B40CFD"/>
    <w:rsid w:val="00B43BA1"/>
    <w:rsid w:val="00B51825"/>
    <w:rsid w:val="00B518D7"/>
    <w:rsid w:val="00B61F2D"/>
    <w:rsid w:val="00B81508"/>
    <w:rsid w:val="00B93FFB"/>
    <w:rsid w:val="00BB1993"/>
    <w:rsid w:val="00BB4239"/>
    <w:rsid w:val="00BD1117"/>
    <w:rsid w:val="00BD3031"/>
    <w:rsid w:val="00BD48D4"/>
    <w:rsid w:val="00BD7AD8"/>
    <w:rsid w:val="00BE277C"/>
    <w:rsid w:val="00BE74F3"/>
    <w:rsid w:val="00BF06B8"/>
    <w:rsid w:val="00C03FF1"/>
    <w:rsid w:val="00C73D71"/>
    <w:rsid w:val="00C75B97"/>
    <w:rsid w:val="00C768B8"/>
    <w:rsid w:val="00C83B05"/>
    <w:rsid w:val="00C844EC"/>
    <w:rsid w:val="00C93E7D"/>
    <w:rsid w:val="00C95393"/>
    <w:rsid w:val="00CA1658"/>
    <w:rsid w:val="00CA7474"/>
    <w:rsid w:val="00CB402E"/>
    <w:rsid w:val="00CC3345"/>
    <w:rsid w:val="00CC3B26"/>
    <w:rsid w:val="00CD2620"/>
    <w:rsid w:val="00CE28DC"/>
    <w:rsid w:val="00CF2A5F"/>
    <w:rsid w:val="00D056DD"/>
    <w:rsid w:val="00D24EE5"/>
    <w:rsid w:val="00D25140"/>
    <w:rsid w:val="00D418E4"/>
    <w:rsid w:val="00D41992"/>
    <w:rsid w:val="00D43260"/>
    <w:rsid w:val="00D511F2"/>
    <w:rsid w:val="00D53A49"/>
    <w:rsid w:val="00D57437"/>
    <w:rsid w:val="00D5769F"/>
    <w:rsid w:val="00D80392"/>
    <w:rsid w:val="00D929EF"/>
    <w:rsid w:val="00D95631"/>
    <w:rsid w:val="00DA4D52"/>
    <w:rsid w:val="00DB0DBF"/>
    <w:rsid w:val="00DB61EB"/>
    <w:rsid w:val="00DB7831"/>
    <w:rsid w:val="00DB7F71"/>
    <w:rsid w:val="00DC1D05"/>
    <w:rsid w:val="00DC342D"/>
    <w:rsid w:val="00DD680E"/>
    <w:rsid w:val="00DE2841"/>
    <w:rsid w:val="00DE4F2B"/>
    <w:rsid w:val="00DF6889"/>
    <w:rsid w:val="00DF7452"/>
    <w:rsid w:val="00E034DC"/>
    <w:rsid w:val="00E13709"/>
    <w:rsid w:val="00E14B2D"/>
    <w:rsid w:val="00E21A03"/>
    <w:rsid w:val="00E238AA"/>
    <w:rsid w:val="00E34659"/>
    <w:rsid w:val="00E3531D"/>
    <w:rsid w:val="00E435D3"/>
    <w:rsid w:val="00E45805"/>
    <w:rsid w:val="00E5326D"/>
    <w:rsid w:val="00E54DA1"/>
    <w:rsid w:val="00E57908"/>
    <w:rsid w:val="00E57C40"/>
    <w:rsid w:val="00E604C7"/>
    <w:rsid w:val="00E75B64"/>
    <w:rsid w:val="00E77627"/>
    <w:rsid w:val="00E77A7C"/>
    <w:rsid w:val="00E87AB7"/>
    <w:rsid w:val="00E933A4"/>
    <w:rsid w:val="00E94E0A"/>
    <w:rsid w:val="00E9746C"/>
    <w:rsid w:val="00EA4375"/>
    <w:rsid w:val="00EA759E"/>
    <w:rsid w:val="00EB4236"/>
    <w:rsid w:val="00EE10C4"/>
    <w:rsid w:val="00EE4566"/>
    <w:rsid w:val="00EF41B0"/>
    <w:rsid w:val="00F12A25"/>
    <w:rsid w:val="00F170E5"/>
    <w:rsid w:val="00F3005F"/>
    <w:rsid w:val="00F31CE4"/>
    <w:rsid w:val="00F34B14"/>
    <w:rsid w:val="00F74954"/>
    <w:rsid w:val="00F74AA9"/>
    <w:rsid w:val="00F81562"/>
    <w:rsid w:val="00F91D3A"/>
    <w:rsid w:val="00FA0EB4"/>
    <w:rsid w:val="00FB22EB"/>
    <w:rsid w:val="00FC49D6"/>
    <w:rsid w:val="00FD1D3C"/>
    <w:rsid w:val="00FE0F90"/>
    <w:rsid w:val="00FE2286"/>
    <w:rsid w:val="00FE423A"/>
    <w:rsid w:val="00FF1ABA"/>
    <w:rsid w:val="00FF22D2"/>
    <w:rsid w:val="00FF53A3"/>
    <w:rsid w:val="00FF603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FC65F9E-771D-4043-B5A2-C34B757E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C36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303623"/>
    <w:pPr>
      <w:numPr>
        <w:numId w:val="6"/>
      </w:numPr>
      <w:jc w:val="center"/>
    </w:pPr>
    <w:rPr>
      <w:b/>
    </w:r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3E2A21"/>
    <w:pPr>
      <w:keepNext/>
      <w:numPr>
        <w:numId w:val="11"/>
      </w:numPr>
      <w:spacing w:after="0"/>
      <w:jc w:val="center"/>
      <w:outlineLvl w:val="0"/>
    </w:pPr>
    <w:rPr>
      <w:rFonts w:ascii="Times New Roman Bold" w:hAnsi="Times New Roman Bold"/>
      <w:b/>
      <w:caps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aliases w:val="sg"/>
    <w:basedOn w:val="Normal"/>
    <w:link w:val="SignatureChar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aliases w:val="sg Char"/>
    <w:basedOn w:val="DefaultParagraphFont"/>
    <w:link w:val="Signature"/>
    <w:semiHidden/>
    <w:rsid w:val="00D929EF"/>
  </w:style>
  <w:style w:type="paragraph" w:styleId="BodyText">
    <w:name w:val="Body Text"/>
    <w:basedOn w:val="Normal"/>
    <w:link w:val="BodyTextChar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4"/>
    <w:unhideWhenUsed/>
    <w:qFormat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Bullet">
    <w:name w:val="List Bullet"/>
    <w:basedOn w:val="Normal"/>
    <w:uiPriority w:val="99"/>
    <w:semiHidden/>
    <w:unhideWhenUsed/>
    <w:rsid w:val="00B40CFD"/>
    <w:pPr>
      <w:numPr>
        <w:numId w:val="7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B40C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B40CFD"/>
    <w:pPr>
      <w:ind w:left="720"/>
      <w:contextualSpacing/>
    </w:pPr>
  </w:style>
  <w:style w:type="character" w:customStyle="1" w:styleId="Hashtag">
    <w:name w:val="Hashtag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Mention">
    <w:name w:val="Mention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B40CFD"/>
    <w:rPr>
      <w:u w:val="dotte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4C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D48D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ice">
    <w:name w:val="Notice"/>
    <w:basedOn w:val="Normal"/>
    <w:qFormat/>
    <w:rsid w:val="002B0F0A"/>
    <w:pPr>
      <w:keepLines/>
      <w:spacing w:before="240" w:line="240" w:lineRule="auto"/>
      <w:ind w:left="1440"/>
      <w:jc w:val="left"/>
    </w:pPr>
  </w:style>
  <w:style w:type="paragraph" w:customStyle="1" w:styleId="Normaldouble">
    <w:name w:val="Normal double"/>
    <w:basedOn w:val="Normal"/>
    <w:rsid w:val="002B0F0A"/>
    <w:pPr>
      <w:spacing w:after="0" w:line="480" w:lineRule="auto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%20(x86)\Microsoft%20Office\Templates\Firm%20Templates\Blank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2</Pages>
  <Words>402</Words>
  <Characters>2207</Characters>
  <Application>Microsoft Office Word</Application>
  <DocSecurity>0</DocSecurity>
  <Lines>19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8870764</vt:lpwstr>
  </property>
  <property fmtid="{D5CDD505-2E9C-101B-9397-08002B2CF9AE}" pid="7" name="DocumentType">
    <vt:lpwstr>pgBlank</vt:lpwstr>
  </property>
  <property fmtid="{D5CDD505-2E9C-101B-9397-08002B2CF9AE}" pid="8" name="DocumentVersion">
    <vt:lpwstr>1</vt:lpwstr>
  </property>
  <property fmtid="{D5CDD505-2E9C-101B-9397-08002B2CF9AE}" pid="9" name="EditDate">
    <vt:lpwstr>5/17/2022 4:41:01 PM</vt:lpwstr>
  </property>
  <property fmtid="{D5CDD505-2E9C-101B-9397-08002B2CF9AE}" pid="10" name="EditTime">
    <vt:lpwstr/>
  </property>
  <property fmtid="{D5CDD505-2E9C-101B-9397-08002B2CF9AE}" pid="11" name="InUseBy">
    <vt:lpwstr>640305</vt:lpwstr>
  </property>
  <property fmtid="{D5CDD505-2E9C-101B-9397-08002B2CF9AE}" pid="12" name="MatterName">
    <vt:lpwstr>Old Country Switch (aka Oystercatcher) 345 kV Tap Line CCN - WA# 0PT44880</vt:lpwstr>
  </property>
  <property fmtid="{D5CDD505-2E9C-101B-9397-08002B2CF9AE}" pid="13" name="MatterNumber">
    <vt:lpwstr>55011</vt:lpwstr>
  </property>
  <property fmtid="{D5CDD505-2E9C-101B-9397-08002B2CF9AE}" pid="14" name="TypistName">
    <vt:lpwstr>640305</vt:lpwstr>
  </property>
</Properties>
</file>